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07902" w14:textId="691A5409" w:rsidR="00F739B1" w:rsidRPr="00A91907" w:rsidRDefault="00F739B1" w:rsidP="00A91907">
      <w:pPr>
        <w:pStyle w:val="NoSpacing"/>
        <w:spacing w:before="240"/>
        <w:rPr>
          <w:rFonts w:cstheme="minorHAnsi"/>
          <w:b/>
          <w:color w:val="1D9AD6"/>
          <w:sz w:val="28"/>
        </w:rPr>
      </w:pPr>
      <w:r w:rsidRPr="00A91907">
        <w:rPr>
          <w:rFonts w:cstheme="minorHAnsi"/>
          <w:b/>
          <w:color w:val="1D9AD6"/>
          <w:sz w:val="28"/>
        </w:rPr>
        <w:t xml:space="preserve">EAP PLUS – </w:t>
      </w:r>
      <w:r w:rsidR="00A91907" w:rsidRPr="00A91907">
        <w:rPr>
          <w:rFonts w:cstheme="minorHAnsi"/>
          <w:b/>
          <w:color w:val="1D9AD6"/>
          <w:sz w:val="28"/>
        </w:rPr>
        <w:t>Violence Risk Assessment</w:t>
      </w:r>
    </w:p>
    <w:p w14:paraId="02E2191D" w14:textId="77777777" w:rsidR="00763E3B" w:rsidRPr="00A91907" w:rsidRDefault="00763E3B" w:rsidP="00B17D90">
      <w:pPr>
        <w:pStyle w:val="Default"/>
        <w:rPr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6974"/>
      </w:tblGrid>
      <w:tr w:rsidR="00A91907" w:rsidRPr="00A91907" w14:paraId="13CBA8AD" w14:textId="77777777" w:rsidTr="00A91907">
        <w:trPr>
          <w:trHeight w:val="535"/>
          <w:tblHeader/>
        </w:trPr>
        <w:tc>
          <w:tcPr>
            <w:tcW w:w="2382" w:type="dxa"/>
          </w:tcPr>
          <w:p w14:paraId="36EA261B" w14:textId="77777777" w:rsidR="00A91907" w:rsidRPr="00A91907" w:rsidRDefault="00A91907" w:rsidP="001F598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1907">
              <w:rPr>
                <w:b/>
                <w:bCs/>
                <w:sz w:val="22"/>
                <w:szCs w:val="22"/>
              </w:rPr>
              <w:t xml:space="preserve">Externally Marketed Name of Assessment 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6AC20D7E" w14:textId="5A5A68D7" w:rsidR="00A91907" w:rsidRPr="00A91907" w:rsidRDefault="00A91907" w:rsidP="00F97ADB">
            <w:pPr>
              <w:pStyle w:val="Default"/>
              <w:rPr>
                <w:b/>
                <w:sz w:val="22"/>
                <w:szCs w:val="22"/>
              </w:rPr>
            </w:pPr>
            <w:r w:rsidRPr="00A91907">
              <w:rPr>
                <w:b/>
                <w:sz w:val="22"/>
                <w:szCs w:val="22"/>
              </w:rPr>
              <w:t>Violence Risk Assessment</w:t>
            </w:r>
          </w:p>
        </w:tc>
      </w:tr>
      <w:tr w:rsidR="00A91907" w:rsidRPr="00A91907" w14:paraId="649CCABB" w14:textId="77777777" w:rsidTr="00A91907">
        <w:trPr>
          <w:trHeight w:val="110"/>
        </w:trPr>
        <w:tc>
          <w:tcPr>
            <w:tcW w:w="2382" w:type="dxa"/>
          </w:tcPr>
          <w:p w14:paraId="0712ACAC" w14:textId="77777777" w:rsidR="00A91907" w:rsidRPr="00A91907" w:rsidRDefault="00A91907" w:rsidP="00433FF8">
            <w:pPr>
              <w:pStyle w:val="Default"/>
              <w:rPr>
                <w:b/>
                <w:sz w:val="22"/>
                <w:szCs w:val="22"/>
              </w:rPr>
            </w:pPr>
            <w:r w:rsidRPr="00A91907">
              <w:rPr>
                <w:b/>
                <w:sz w:val="22"/>
                <w:szCs w:val="22"/>
              </w:rPr>
              <w:t>CVI Product Champion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0C40F20D" w14:textId="77777777" w:rsidR="00A91907" w:rsidRPr="00A91907" w:rsidRDefault="00A91907">
            <w:pPr>
              <w:pStyle w:val="Default"/>
              <w:rPr>
                <w:b/>
                <w:sz w:val="22"/>
                <w:szCs w:val="22"/>
              </w:rPr>
            </w:pPr>
            <w:r w:rsidRPr="00A91907">
              <w:rPr>
                <w:b/>
                <w:sz w:val="22"/>
                <w:szCs w:val="22"/>
              </w:rPr>
              <w:t>Cate Page / Michelle Sexton</w:t>
            </w:r>
          </w:p>
        </w:tc>
      </w:tr>
      <w:tr w:rsidR="00A91907" w:rsidRPr="00A91907" w14:paraId="4A66E752" w14:textId="77777777" w:rsidTr="00A91907">
        <w:trPr>
          <w:trHeight w:val="110"/>
        </w:trPr>
        <w:tc>
          <w:tcPr>
            <w:tcW w:w="2382" w:type="dxa"/>
          </w:tcPr>
          <w:p w14:paraId="6E1A5075" w14:textId="77777777" w:rsidR="00A91907" w:rsidRPr="00A91907" w:rsidRDefault="00A91907">
            <w:pPr>
              <w:pStyle w:val="Default"/>
              <w:rPr>
                <w:b/>
                <w:sz w:val="22"/>
                <w:szCs w:val="22"/>
              </w:rPr>
            </w:pPr>
            <w:r w:rsidRPr="00A91907">
              <w:rPr>
                <w:b/>
                <w:sz w:val="22"/>
                <w:szCs w:val="22"/>
              </w:rPr>
              <w:t>Subtype of Assessment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1F08E847" w14:textId="77777777" w:rsidR="00A91907" w:rsidRDefault="00A91907" w:rsidP="00A91907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b/>
                <w:sz w:val="22"/>
                <w:szCs w:val="22"/>
              </w:rPr>
              <w:t xml:space="preserve">Compliance – </w:t>
            </w:r>
            <w:r w:rsidRPr="00A91907">
              <w:rPr>
                <w:sz w:val="22"/>
                <w:szCs w:val="22"/>
              </w:rPr>
              <w:t>Employee has to satisfy employer’s requirements specified in relevant policies.  Note:  Assessment likely to be mandatory</w:t>
            </w:r>
          </w:p>
          <w:p w14:paraId="09A4720F" w14:textId="0891F597" w:rsidR="00F82647" w:rsidRPr="00F82647" w:rsidRDefault="00F82647" w:rsidP="00884934">
            <w:r>
              <w:rPr>
                <w:b/>
              </w:rPr>
              <w:t>Welfare</w:t>
            </w:r>
            <w:r>
              <w:t xml:space="preserve"> - </w:t>
            </w:r>
            <w:r w:rsidRPr="00F82647">
              <w:t xml:space="preserve">Organisation is seeking to gain an understanding about an individual’s status </w:t>
            </w:r>
            <w:r w:rsidR="00884934">
              <w:t xml:space="preserve">and </w:t>
            </w:r>
            <w:r w:rsidR="00884934">
              <w:t>overall risk on the likelihood of displaying future violence in the workplace.</w:t>
            </w:r>
          </w:p>
        </w:tc>
      </w:tr>
      <w:tr w:rsidR="00A91907" w:rsidRPr="00A91907" w14:paraId="2605ECEF" w14:textId="77777777" w:rsidTr="00A91907">
        <w:trPr>
          <w:trHeight w:val="110"/>
        </w:trPr>
        <w:tc>
          <w:tcPr>
            <w:tcW w:w="2382" w:type="dxa"/>
          </w:tcPr>
          <w:p w14:paraId="68C51A2A" w14:textId="77777777" w:rsidR="00A91907" w:rsidRPr="00A91907" w:rsidRDefault="00A9190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1907">
              <w:rPr>
                <w:b/>
                <w:bCs/>
                <w:sz w:val="22"/>
                <w:szCs w:val="22"/>
              </w:rPr>
              <w:t>Administered by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79D49971" w14:textId="6B946860" w:rsidR="00A91907" w:rsidRPr="00A91907" w:rsidRDefault="00A91907" w:rsidP="00A91907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 xml:space="preserve">Consulting Admin / Client Services Team. Appointments to be made </w:t>
            </w:r>
            <w:r w:rsidR="00884934">
              <w:rPr>
                <w:b/>
                <w:sz w:val="22"/>
                <w:szCs w:val="22"/>
              </w:rPr>
              <w:t>1-3</w:t>
            </w:r>
            <w:r w:rsidRPr="00A91907">
              <w:rPr>
                <w:sz w:val="22"/>
                <w:szCs w:val="22"/>
              </w:rPr>
              <w:t xml:space="preserve"> business days from referral</w:t>
            </w:r>
          </w:p>
        </w:tc>
      </w:tr>
      <w:tr w:rsidR="00A91907" w:rsidRPr="00A91907" w14:paraId="42760AA7" w14:textId="77777777" w:rsidTr="00A91907">
        <w:trPr>
          <w:trHeight w:val="110"/>
        </w:trPr>
        <w:tc>
          <w:tcPr>
            <w:tcW w:w="2382" w:type="dxa"/>
          </w:tcPr>
          <w:p w14:paraId="4C5F58CD" w14:textId="77777777" w:rsidR="00A91907" w:rsidRPr="00A91907" w:rsidRDefault="00A91907" w:rsidP="00801503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b/>
                <w:bCs/>
                <w:sz w:val="22"/>
                <w:szCs w:val="22"/>
              </w:rPr>
              <w:t xml:space="preserve">Voluntary? 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00DE915C" w14:textId="77777777" w:rsidR="00A91907" w:rsidRPr="00A91907" w:rsidRDefault="00A91907" w:rsidP="00801503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>No</w:t>
            </w:r>
          </w:p>
        </w:tc>
      </w:tr>
      <w:tr w:rsidR="00A91907" w:rsidRPr="00A91907" w14:paraId="1C0C574F" w14:textId="77777777" w:rsidTr="00A91907">
        <w:trPr>
          <w:trHeight w:val="110"/>
        </w:trPr>
        <w:tc>
          <w:tcPr>
            <w:tcW w:w="2382" w:type="dxa"/>
          </w:tcPr>
          <w:p w14:paraId="45836F53" w14:textId="77777777" w:rsidR="00A91907" w:rsidRPr="00A91907" w:rsidRDefault="00A91907" w:rsidP="00BC2774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b/>
                <w:bCs/>
                <w:sz w:val="22"/>
                <w:szCs w:val="22"/>
              </w:rPr>
              <w:t>Complexity/Sensitivity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5E52A801" w14:textId="77777777" w:rsidR="00A91907" w:rsidRPr="00A91907" w:rsidRDefault="00A91907" w:rsidP="00BC2774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>High – Very High</w:t>
            </w:r>
          </w:p>
        </w:tc>
      </w:tr>
      <w:tr w:rsidR="00A91907" w:rsidRPr="00A91907" w14:paraId="42D6E4EB" w14:textId="77777777" w:rsidTr="00A91907">
        <w:trPr>
          <w:trHeight w:val="110"/>
        </w:trPr>
        <w:tc>
          <w:tcPr>
            <w:tcW w:w="2382" w:type="dxa"/>
          </w:tcPr>
          <w:p w14:paraId="207E3F67" w14:textId="77777777" w:rsidR="00A91907" w:rsidRPr="00A91907" w:rsidRDefault="00A91907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b/>
                <w:bCs/>
                <w:sz w:val="22"/>
                <w:szCs w:val="22"/>
              </w:rPr>
              <w:t xml:space="preserve">Confidentiality 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265313C2" w14:textId="77777777" w:rsidR="00A91907" w:rsidRPr="00A91907" w:rsidRDefault="00A91907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>Partial – Employer sent report</w:t>
            </w:r>
          </w:p>
        </w:tc>
      </w:tr>
      <w:tr w:rsidR="00A91907" w:rsidRPr="00A91907" w14:paraId="6A5C66F9" w14:textId="77777777" w:rsidTr="00A91907">
        <w:trPr>
          <w:trHeight w:val="214"/>
        </w:trPr>
        <w:tc>
          <w:tcPr>
            <w:tcW w:w="2382" w:type="dxa"/>
          </w:tcPr>
          <w:p w14:paraId="4918EFB3" w14:textId="77777777" w:rsidR="00A91907" w:rsidRPr="00A91907" w:rsidRDefault="00A9190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1907">
              <w:rPr>
                <w:b/>
                <w:bCs/>
                <w:sz w:val="22"/>
                <w:szCs w:val="22"/>
              </w:rPr>
              <w:t>Suitable Professionals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5CB0882F" w14:textId="2E96D310" w:rsidR="00A91907" w:rsidRPr="00A91907" w:rsidRDefault="00A91907" w:rsidP="00CB63F6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>Operations Managers and Principle Consultants only</w:t>
            </w:r>
          </w:p>
        </w:tc>
      </w:tr>
      <w:tr w:rsidR="00A91907" w:rsidRPr="00A91907" w14:paraId="05DC1EEF" w14:textId="77777777" w:rsidTr="00A91907">
        <w:trPr>
          <w:trHeight w:val="222"/>
        </w:trPr>
        <w:tc>
          <w:tcPr>
            <w:tcW w:w="2382" w:type="dxa"/>
          </w:tcPr>
          <w:p w14:paraId="75E74003" w14:textId="77777777" w:rsidR="00A91907" w:rsidRPr="00A91907" w:rsidRDefault="00A9190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1907">
              <w:rPr>
                <w:b/>
                <w:bCs/>
                <w:sz w:val="22"/>
                <w:szCs w:val="22"/>
              </w:rPr>
              <w:t>Who to Approach Internally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438F9FF6" w14:textId="6725185B" w:rsidR="00A91907" w:rsidRPr="00A91907" w:rsidRDefault="00A91907" w:rsidP="000A41C7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>Operations Managers – do self or allocate to credentialed and skilled individual</w:t>
            </w:r>
          </w:p>
        </w:tc>
      </w:tr>
      <w:tr w:rsidR="00A91907" w:rsidRPr="00A91907" w14:paraId="0E668358" w14:textId="77777777" w:rsidTr="00A91907">
        <w:trPr>
          <w:trHeight w:val="222"/>
        </w:trPr>
        <w:tc>
          <w:tcPr>
            <w:tcW w:w="2382" w:type="dxa"/>
          </w:tcPr>
          <w:p w14:paraId="689B6EF2" w14:textId="77777777" w:rsidR="00A91907" w:rsidRPr="00A91907" w:rsidRDefault="00A91907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b/>
                <w:bCs/>
                <w:sz w:val="22"/>
                <w:szCs w:val="22"/>
              </w:rPr>
              <w:t xml:space="preserve">Referral – Need prior to Assessment 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2DFC15A1" w14:textId="2608FDF0" w:rsidR="00A91907" w:rsidRPr="00A91907" w:rsidRDefault="00A91907" w:rsidP="000A41C7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 xml:space="preserve">Completed </w:t>
            </w:r>
            <w:r w:rsidR="00F82647">
              <w:rPr>
                <w:sz w:val="22"/>
                <w:szCs w:val="22"/>
              </w:rPr>
              <w:t xml:space="preserve">online </w:t>
            </w:r>
            <w:r w:rsidRPr="00A91907">
              <w:rPr>
                <w:sz w:val="22"/>
                <w:szCs w:val="22"/>
              </w:rPr>
              <w:t>Refer</w:t>
            </w:r>
            <w:r w:rsidR="00F82647">
              <w:rPr>
                <w:sz w:val="22"/>
                <w:szCs w:val="22"/>
              </w:rPr>
              <w:t>ral Form from Referring Manager</w:t>
            </w:r>
          </w:p>
          <w:p w14:paraId="3AD6818D" w14:textId="5F7F3F96" w:rsidR="00A91907" w:rsidRPr="00A91907" w:rsidRDefault="00A91907" w:rsidP="00F82647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 xml:space="preserve">Copy of relevant organisational policy/guidelines </w:t>
            </w:r>
            <w:r w:rsidR="00F82647">
              <w:rPr>
                <w:sz w:val="22"/>
                <w:szCs w:val="22"/>
              </w:rPr>
              <w:t>(if applicable)</w:t>
            </w:r>
          </w:p>
        </w:tc>
      </w:tr>
      <w:tr w:rsidR="00F97ADB" w:rsidRPr="00A91907" w14:paraId="529369F2" w14:textId="77777777" w:rsidTr="00A91907">
        <w:trPr>
          <w:trHeight w:val="334"/>
        </w:trPr>
        <w:tc>
          <w:tcPr>
            <w:tcW w:w="2382" w:type="dxa"/>
          </w:tcPr>
          <w:p w14:paraId="7D9F7646" w14:textId="4AF6F3FB" w:rsidR="00F97ADB" w:rsidRPr="00A91907" w:rsidRDefault="00F97AD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Psychometric Testing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698947C6" w14:textId="17FD4CE6" w:rsidR="00F97ADB" w:rsidRPr="00A91907" w:rsidRDefault="00F97ADB" w:rsidP="004169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 minutes </w:t>
            </w:r>
            <w:r w:rsidR="004169C3">
              <w:rPr>
                <w:sz w:val="22"/>
                <w:szCs w:val="22"/>
              </w:rPr>
              <w:t xml:space="preserve">offsite and unsupervised </w:t>
            </w:r>
            <w:r>
              <w:rPr>
                <w:sz w:val="22"/>
                <w:szCs w:val="22"/>
              </w:rPr>
              <w:t xml:space="preserve">for employee </w:t>
            </w:r>
          </w:p>
        </w:tc>
      </w:tr>
      <w:tr w:rsidR="00884934" w:rsidRPr="00A91907" w14:paraId="7CFFACEE" w14:textId="77777777" w:rsidTr="00A91907">
        <w:trPr>
          <w:trHeight w:val="334"/>
        </w:trPr>
        <w:tc>
          <w:tcPr>
            <w:tcW w:w="2382" w:type="dxa"/>
          </w:tcPr>
          <w:p w14:paraId="6DDA4000" w14:textId="7A43DBC1" w:rsidR="00884934" w:rsidRDefault="0088493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Pre-</w:t>
            </w:r>
            <w:r w:rsidRPr="00A91907">
              <w:rPr>
                <w:b/>
                <w:bCs/>
                <w:sz w:val="22"/>
                <w:szCs w:val="22"/>
              </w:rPr>
              <w:t>Assessment Time Allocated in Diaries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3BE10719" w14:textId="53334DD2" w:rsidR="004169C3" w:rsidRDefault="004169C3" w:rsidP="004169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minutes briefing with manager/referrer</w:t>
            </w:r>
          </w:p>
          <w:p w14:paraId="68D636C2" w14:textId="6D5FC88D" w:rsidR="00884934" w:rsidRDefault="001C3888" w:rsidP="004169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84934">
              <w:rPr>
                <w:sz w:val="22"/>
                <w:szCs w:val="22"/>
              </w:rPr>
              <w:t xml:space="preserve">0 </w:t>
            </w:r>
            <w:proofErr w:type="gramStart"/>
            <w:r w:rsidR="00884934">
              <w:rPr>
                <w:sz w:val="22"/>
                <w:szCs w:val="22"/>
              </w:rPr>
              <w:t>minutes</w:t>
            </w:r>
            <w:proofErr w:type="gramEnd"/>
            <w:r w:rsidR="00884934">
              <w:rPr>
                <w:sz w:val="22"/>
                <w:szCs w:val="22"/>
              </w:rPr>
              <w:t xml:space="preserve"> </w:t>
            </w:r>
            <w:r w:rsidR="004169C3">
              <w:t>analysis and interpretation</w:t>
            </w:r>
            <w:r w:rsidR="004169C3">
              <w:t xml:space="preserve"> of</w:t>
            </w:r>
            <w:r w:rsidR="004169C3">
              <w:t xml:space="preserve"> assessment tool results</w:t>
            </w:r>
          </w:p>
        </w:tc>
      </w:tr>
      <w:tr w:rsidR="00A91907" w:rsidRPr="00A91907" w14:paraId="4CFA2254" w14:textId="77777777" w:rsidTr="00A91907">
        <w:trPr>
          <w:trHeight w:val="334"/>
        </w:trPr>
        <w:tc>
          <w:tcPr>
            <w:tcW w:w="2382" w:type="dxa"/>
          </w:tcPr>
          <w:p w14:paraId="0DC989F5" w14:textId="77777777" w:rsidR="00A91907" w:rsidRPr="00A91907" w:rsidRDefault="00A9190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1907">
              <w:rPr>
                <w:b/>
                <w:bCs/>
                <w:sz w:val="22"/>
                <w:szCs w:val="22"/>
              </w:rPr>
              <w:t>Assessment Time Allocated in Diaries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07BE3E52" w14:textId="0B3ADA3B" w:rsidR="00A91907" w:rsidRPr="00A91907" w:rsidRDefault="00A91907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>120 minutes semi-structured interview</w:t>
            </w:r>
          </w:p>
        </w:tc>
      </w:tr>
      <w:tr w:rsidR="00A91907" w:rsidRPr="00A91907" w14:paraId="0F5B4C7C" w14:textId="77777777" w:rsidTr="00A91907">
        <w:trPr>
          <w:trHeight w:val="555"/>
        </w:trPr>
        <w:tc>
          <w:tcPr>
            <w:tcW w:w="2382" w:type="dxa"/>
          </w:tcPr>
          <w:p w14:paraId="3303BD18" w14:textId="77777777" w:rsidR="00A91907" w:rsidRPr="00A91907" w:rsidRDefault="00A91907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b/>
                <w:bCs/>
                <w:sz w:val="22"/>
                <w:szCs w:val="22"/>
              </w:rPr>
              <w:t xml:space="preserve">Methodology and Purpose 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326966AD" w14:textId="7BB42F32" w:rsidR="00A91907" w:rsidRPr="001C3888" w:rsidRDefault="00A91907" w:rsidP="00801503">
            <w:pPr>
              <w:pStyle w:val="Default"/>
              <w:rPr>
                <w:color w:val="FF0000"/>
                <w:sz w:val="22"/>
                <w:szCs w:val="22"/>
              </w:rPr>
            </w:pPr>
            <w:r w:rsidRPr="001C3888">
              <w:rPr>
                <w:color w:val="FF0000"/>
                <w:sz w:val="22"/>
                <w:szCs w:val="22"/>
              </w:rPr>
              <w:t xml:space="preserve"> </w:t>
            </w:r>
            <w:r w:rsidR="001C3888" w:rsidRPr="001C3888">
              <w:rPr>
                <w:color w:val="FF0000"/>
                <w:sz w:val="22"/>
                <w:szCs w:val="22"/>
              </w:rPr>
              <w:t>Cate/Michelle please update</w:t>
            </w:r>
          </w:p>
        </w:tc>
      </w:tr>
      <w:tr w:rsidR="00A91907" w:rsidRPr="00A91907" w14:paraId="14DEE6CD" w14:textId="77777777" w:rsidTr="00A91907">
        <w:trPr>
          <w:trHeight w:val="259"/>
        </w:trPr>
        <w:tc>
          <w:tcPr>
            <w:tcW w:w="2382" w:type="dxa"/>
          </w:tcPr>
          <w:p w14:paraId="3C91ED71" w14:textId="2F1B7EDC" w:rsidR="00A91907" w:rsidRPr="00A91907" w:rsidRDefault="00A91907" w:rsidP="00A91907">
            <w:pPr>
              <w:pStyle w:val="Default"/>
              <w:rPr>
                <w:b/>
                <w:sz w:val="22"/>
                <w:szCs w:val="22"/>
              </w:rPr>
            </w:pPr>
            <w:r w:rsidRPr="00A91907">
              <w:rPr>
                <w:b/>
                <w:sz w:val="22"/>
                <w:szCs w:val="22"/>
              </w:rPr>
              <w:t xml:space="preserve">Standard Assessment Report Template 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454ECAF6" w14:textId="77777777" w:rsidR="00A91907" w:rsidRPr="00A91907" w:rsidRDefault="00A91907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>Yes</w:t>
            </w:r>
          </w:p>
        </w:tc>
      </w:tr>
      <w:tr w:rsidR="00A91907" w:rsidRPr="00A91907" w14:paraId="23BF104A" w14:textId="77777777" w:rsidTr="00A91907">
        <w:trPr>
          <w:trHeight w:val="118"/>
        </w:trPr>
        <w:tc>
          <w:tcPr>
            <w:tcW w:w="2382" w:type="dxa"/>
          </w:tcPr>
          <w:p w14:paraId="4648F59A" w14:textId="0E77534C" w:rsidR="00A91907" w:rsidRPr="00A91907" w:rsidRDefault="00A91907" w:rsidP="00A91907">
            <w:pPr>
              <w:pStyle w:val="Default"/>
              <w:rPr>
                <w:b/>
                <w:sz w:val="22"/>
                <w:szCs w:val="22"/>
              </w:rPr>
            </w:pPr>
            <w:r w:rsidRPr="00A91907">
              <w:rPr>
                <w:b/>
                <w:sz w:val="22"/>
                <w:szCs w:val="22"/>
              </w:rPr>
              <w:t xml:space="preserve">Example of completed Report 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7802F872" w14:textId="7BAB58E2" w:rsidR="00A91907" w:rsidRPr="00A91907" w:rsidRDefault="004169C3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 xml:space="preserve">Yes – </w:t>
            </w:r>
            <w:r>
              <w:rPr>
                <w:sz w:val="22"/>
                <w:szCs w:val="22"/>
              </w:rPr>
              <w:t>low and high ri</w:t>
            </w:r>
            <w:bookmarkStart w:id="0" w:name="_GoBack"/>
            <w:bookmarkEnd w:id="0"/>
            <w:r>
              <w:rPr>
                <w:sz w:val="22"/>
                <w:szCs w:val="22"/>
              </w:rPr>
              <w:t>sk samples</w:t>
            </w:r>
          </w:p>
        </w:tc>
      </w:tr>
      <w:tr w:rsidR="00A91907" w:rsidRPr="00A91907" w14:paraId="4037EC0B" w14:textId="77777777" w:rsidTr="00A91907">
        <w:trPr>
          <w:trHeight w:val="323"/>
        </w:trPr>
        <w:tc>
          <w:tcPr>
            <w:tcW w:w="2382" w:type="dxa"/>
          </w:tcPr>
          <w:p w14:paraId="73E0A838" w14:textId="77777777" w:rsidR="00A91907" w:rsidRPr="00A91907" w:rsidRDefault="00A91907">
            <w:pPr>
              <w:pStyle w:val="Default"/>
              <w:rPr>
                <w:b/>
                <w:sz w:val="22"/>
                <w:szCs w:val="22"/>
              </w:rPr>
            </w:pPr>
            <w:r w:rsidRPr="00A91907">
              <w:rPr>
                <w:b/>
                <w:sz w:val="22"/>
                <w:szCs w:val="22"/>
              </w:rPr>
              <w:t>Report Timeframe Expectation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4AAA30F5" w14:textId="0D9A7699" w:rsidR="00A91907" w:rsidRPr="00A91907" w:rsidRDefault="00A91907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>5 Business Days (unless explicit expectation necessitates different timeframe)</w:t>
            </w:r>
          </w:p>
        </w:tc>
      </w:tr>
      <w:tr w:rsidR="00A91907" w:rsidRPr="00A91907" w14:paraId="44B0C1F2" w14:textId="77777777" w:rsidTr="00A91907">
        <w:trPr>
          <w:trHeight w:val="1129"/>
        </w:trPr>
        <w:tc>
          <w:tcPr>
            <w:tcW w:w="2382" w:type="dxa"/>
          </w:tcPr>
          <w:p w14:paraId="3C6740C8" w14:textId="77777777" w:rsidR="00A91907" w:rsidRPr="00A91907" w:rsidRDefault="00A91907" w:rsidP="00433540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b/>
                <w:bCs/>
                <w:sz w:val="22"/>
                <w:szCs w:val="22"/>
              </w:rPr>
              <w:t xml:space="preserve">Follow Up Supportive Counselling if Employer Consents 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602D09E0" w14:textId="2C0A8A41" w:rsidR="00A91907" w:rsidRPr="00A91907" w:rsidRDefault="001C3888">
            <w:pPr>
              <w:pStyle w:val="NormalWeb"/>
              <w:spacing w:before="0" w:beforeAutospacing="0" w:after="0" w:afterAutospacing="0" w:line="11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39B1">
              <w:rPr>
                <w:color w:val="000000"/>
              </w:rPr>
              <w:t xml:space="preserve">0-4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hours,</w:t>
            </w:r>
            <w:r w:rsidRPr="001C38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typically no follow up.</w:t>
            </w:r>
            <w:r w:rsidRPr="00F739B1">
              <w:rPr>
                <w:color w:val="000000"/>
              </w:rPr>
              <w:t> </w:t>
            </w:r>
          </w:p>
        </w:tc>
      </w:tr>
      <w:tr w:rsidR="00A91907" w:rsidRPr="00A91907" w14:paraId="40057238" w14:textId="77777777" w:rsidTr="00A91907">
        <w:trPr>
          <w:trHeight w:val="1158"/>
        </w:trPr>
        <w:tc>
          <w:tcPr>
            <w:tcW w:w="2382" w:type="dxa"/>
          </w:tcPr>
          <w:p w14:paraId="4C0D4A56" w14:textId="77777777" w:rsidR="00A91907" w:rsidRPr="00A91907" w:rsidRDefault="00A91907" w:rsidP="00B17D9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1907">
              <w:rPr>
                <w:b/>
                <w:bCs/>
                <w:sz w:val="22"/>
                <w:szCs w:val="22"/>
              </w:rPr>
              <w:t xml:space="preserve">Post Counselling Reporting Options 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34E9B4E3" w14:textId="77777777" w:rsidR="00A91907" w:rsidRPr="00A91907" w:rsidRDefault="00A91907" w:rsidP="00862C4D">
            <w:pPr>
              <w:pStyle w:val="Default"/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>Post counselling, secondary report required outlining engagement with and outcomes achieved and any further recommendations (Options agreed at outset a) verbal feedback, b) record of attendance, or c) written report) – note time must be funded.</w:t>
            </w:r>
          </w:p>
        </w:tc>
      </w:tr>
      <w:tr w:rsidR="00A91907" w:rsidRPr="00A91907" w14:paraId="2440B9DF" w14:textId="77777777" w:rsidTr="004C0CAE">
        <w:trPr>
          <w:trHeight w:val="874"/>
        </w:trPr>
        <w:tc>
          <w:tcPr>
            <w:tcW w:w="2382" w:type="dxa"/>
          </w:tcPr>
          <w:p w14:paraId="2BFBB539" w14:textId="77777777" w:rsidR="00A91907" w:rsidRPr="00A91907" w:rsidRDefault="00A91907" w:rsidP="00B17D9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1907">
              <w:rPr>
                <w:b/>
                <w:bCs/>
                <w:sz w:val="22"/>
                <w:szCs w:val="22"/>
              </w:rPr>
              <w:t>Professional Fee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038345C1" w14:textId="7909648B" w:rsidR="00A91907" w:rsidRPr="00A91907" w:rsidRDefault="00A91907" w:rsidP="006F247F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 xml:space="preserve">Professional fee per hour </w:t>
            </w:r>
            <w:r w:rsidRPr="00A91907">
              <w:rPr>
                <w:b/>
                <w:sz w:val="22"/>
                <w:szCs w:val="22"/>
              </w:rPr>
              <w:t>$240</w:t>
            </w:r>
            <w:r w:rsidRPr="00A91907">
              <w:rPr>
                <w:sz w:val="22"/>
                <w:szCs w:val="22"/>
              </w:rPr>
              <w:t xml:space="preserve"> +GST (note limits)</w:t>
            </w:r>
          </w:p>
          <w:p w14:paraId="5E17BFDF" w14:textId="77777777" w:rsidR="00A91907" w:rsidRPr="00A91907" w:rsidRDefault="00A91907" w:rsidP="006F247F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91907">
              <w:rPr>
                <w:sz w:val="22"/>
                <w:szCs w:val="22"/>
              </w:rPr>
              <w:t>Must ensure all tools used and activity funded and invoiced</w:t>
            </w:r>
          </w:p>
          <w:p w14:paraId="5028C825" w14:textId="77777777" w:rsidR="00A91907" w:rsidRPr="00A91907" w:rsidRDefault="00A91907" w:rsidP="006F247F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gramStart"/>
            <w:r w:rsidRPr="00A91907">
              <w:rPr>
                <w:sz w:val="22"/>
                <w:szCs w:val="22"/>
              </w:rPr>
              <w:t>24 hour</w:t>
            </w:r>
            <w:proofErr w:type="gramEnd"/>
            <w:r w:rsidRPr="00A91907">
              <w:rPr>
                <w:sz w:val="22"/>
                <w:szCs w:val="22"/>
              </w:rPr>
              <w:t xml:space="preserve"> cancellation fee applies</w:t>
            </w:r>
          </w:p>
        </w:tc>
      </w:tr>
    </w:tbl>
    <w:p w14:paraId="62275416" w14:textId="77777777" w:rsidR="00CA5402" w:rsidRPr="00A91907" w:rsidRDefault="00CA5402"/>
    <w:p w14:paraId="409506AA" w14:textId="77777777" w:rsidR="003B099D" w:rsidRPr="00A91907" w:rsidRDefault="003B099D"/>
    <w:p w14:paraId="39E37244" w14:textId="395846F7" w:rsidR="00F739B1" w:rsidRPr="00A91907" w:rsidRDefault="00F739B1">
      <w:pPr>
        <w:spacing w:after="160" w:line="259" w:lineRule="auto"/>
        <w:rPr>
          <w:rFonts w:cstheme="minorHAnsi"/>
          <w:b/>
          <w:color w:val="1D9AD6"/>
        </w:rPr>
      </w:pPr>
    </w:p>
    <w:sectPr w:rsidR="00F739B1" w:rsidRPr="00A91907" w:rsidSect="00A9190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D558A" w14:textId="77777777" w:rsidR="006F029D" w:rsidRDefault="006F029D" w:rsidP="00C205B2">
      <w:r>
        <w:separator/>
      </w:r>
    </w:p>
  </w:endnote>
  <w:endnote w:type="continuationSeparator" w:id="0">
    <w:p w14:paraId="7E9DB751" w14:textId="77777777" w:rsidR="006F029D" w:rsidRDefault="006F029D" w:rsidP="00C2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7F6EB" w14:textId="4E2964C1" w:rsidR="00C8595B" w:rsidRPr="00C205B2" w:rsidRDefault="00C8595B">
    <w:pPr>
      <w:pStyle w:val="Footer"/>
      <w:rPr>
        <w:sz w:val="16"/>
        <w:szCs w:val="16"/>
      </w:rPr>
    </w:pPr>
    <w:r w:rsidRPr="00C205B2">
      <w:rPr>
        <w:sz w:val="16"/>
        <w:szCs w:val="16"/>
      </w:rPr>
      <w:fldChar w:fldCharType="begin"/>
    </w:r>
    <w:r w:rsidRPr="00C205B2">
      <w:rPr>
        <w:sz w:val="16"/>
        <w:szCs w:val="16"/>
      </w:rPr>
      <w:instrText xml:space="preserve"> FILENAME  \p  \* MERGEFORMAT </w:instrText>
    </w:r>
    <w:r w:rsidRPr="00C205B2">
      <w:rPr>
        <w:sz w:val="16"/>
        <w:szCs w:val="16"/>
      </w:rPr>
      <w:fldChar w:fldCharType="separate"/>
    </w:r>
    <w:r w:rsidR="001C3888">
      <w:rPr>
        <w:noProof/>
        <w:sz w:val="16"/>
        <w:szCs w:val="16"/>
      </w:rPr>
      <w:t>Q:\PROFESSIONAL_SERVICES\EAP Plus\EAP Plus Master Document Set\EAP Plus Assessments\Violence Assessment\Generic Product\UPDATE-Overview of Violence Risk Assessment_DRAFT_Nov17.docx</w:t>
    </w:r>
    <w:r w:rsidRPr="00C205B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77139" w14:textId="77777777" w:rsidR="006F029D" w:rsidRDefault="006F029D" w:rsidP="00C205B2">
      <w:r>
        <w:separator/>
      </w:r>
    </w:p>
  </w:footnote>
  <w:footnote w:type="continuationSeparator" w:id="0">
    <w:p w14:paraId="29D3D9D5" w14:textId="77777777" w:rsidR="006F029D" w:rsidRDefault="006F029D" w:rsidP="00C20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AE2D8" w14:textId="77777777" w:rsidR="00C8595B" w:rsidRDefault="00C8595B" w:rsidP="00E61BD3">
    <w:pPr>
      <w:pStyle w:val="Header"/>
      <w:jc w:val="right"/>
    </w:pPr>
    <w:r w:rsidRPr="00C205B2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B015B61" wp14:editId="67D757DC">
          <wp:simplePos x="0" y="0"/>
          <wp:positionH relativeFrom="column">
            <wp:posOffset>5286375</wp:posOffset>
          </wp:positionH>
          <wp:positionV relativeFrom="paragraph">
            <wp:posOffset>-230505</wp:posOffset>
          </wp:positionV>
          <wp:extent cx="885825" cy="455986"/>
          <wp:effectExtent l="0" t="0" r="0" b="1270"/>
          <wp:wrapNone/>
          <wp:docPr id="3" name="Picture 3" descr="Q:\CLIENT_RELATIONSHIPS\MARKETING_AND_COMMUNICATIONS\Visual Branding &amp; Style\Logo\CVI Logo\RGB\CONVERGE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CLIENT_RELATIONSHIPS\MARKETING_AND_COMMUNICATIONS\Visual Branding &amp; Style\Logo\CVI Logo\RGB\CONVERGE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55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8A0F84" w14:textId="2279E841" w:rsidR="00C8595B" w:rsidRPr="00F739B1" w:rsidRDefault="00C8595B" w:rsidP="00F739B1">
    <w:pPr>
      <w:pStyle w:val="Header"/>
      <w:spacing w:after="240"/>
      <w:rPr>
        <w:sz w:val="36"/>
        <w:szCs w:val="36"/>
      </w:rPr>
    </w:pPr>
    <w:r w:rsidRPr="00A91907">
      <w:rPr>
        <w:b/>
        <w:sz w:val="32"/>
        <w:szCs w:val="36"/>
        <w:u w:val="single"/>
      </w:rPr>
      <w:t>INTERNAL SUMMARY</w:t>
    </w:r>
    <w:r w:rsidRPr="00A91907">
      <w:rPr>
        <w:sz w:val="32"/>
        <w:szCs w:val="36"/>
      </w:rPr>
      <w:t xml:space="preserve"> </w:t>
    </w:r>
    <w:r w:rsidR="00F739B1" w:rsidRPr="00A91907">
      <w:rPr>
        <w:sz w:val="32"/>
        <w:szCs w:val="36"/>
      </w:rPr>
      <w:t>–</w:t>
    </w:r>
    <w:r w:rsidRPr="00A91907">
      <w:rPr>
        <w:sz w:val="32"/>
        <w:szCs w:val="36"/>
      </w:rPr>
      <w:t xml:space="preserve"> </w:t>
    </w:r>
    <w:r w:rsidR="00F739B1" w:rsidRPr="00A91907">
      <w:rPr>
        <w:sz w:val="32"/>
        <w:szCs w:val="36"/>
      </w:rPr>
      <w:t>A guide to product set up and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8B6"/>
    <w:multiLevelType w:val="hybridMultilevel"/>
    <w:tmpl w:val="735888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41A76"/>
    <w:multiLevelType w:val="hybridMultilevel"/>
    <w:tmpl w:val="93FCBFFC"/>
    <w:lvl w:ilvl="0" w:tplc="255A6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436F4"/>
    <w:multiLevelType w:val="hybridMultilevel"/>
    <w:tmpl w:val="CAA0E592"/>
    <w:lvl w:ilvl="0" w:tplc="0B480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F48B7"/>
    <w:multiLevelType w:val="hybridMultilevel"/>
    <w:tmpl w:val="BE404C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9C5D22"/>
    <w:multiLevelType w:val="hybridMultilevel"/>
    <w:tmpl w:val="34C0098E"/>
    <w:lvl w:ilvl="0" w:tplc="FC48D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602760"/>
    <w:multiLevelType w:val="hybridMultilevel"/>
    <w:tmpl w:val="AE72E71C"/>
    <w:lvl w:ilvl="0" w:tplc="AF0AB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032"/>
    <w:multiLevelType w:val="hybridMultilevel"/>
    <w:tmpl w:val="761C90BA"/>
    <w:lvl w:ilvl="0" w:tplc="255A6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D6D62"/>
    <w:multiLevelType w:val="hybridMultilevel"/>
    <w:tmpl w:val="26DE83EC"/>
    <w:lvl w:ilvl="0" w:tplc="FC04C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E32F1"/>
    <w:multiLevelType w:val="hybridMultilevel"/>
    <w:tmpl w:val="7FB0E5BA"/>
    <w:lvl w:ilvl="0" w:tplc="B8EE2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02"/>
    <w:rsid w:val="00000F26"/>
    <w:rsid w:val="00034250"/>
    <w:rsid w:val="000647C2"/>
    <w:rsid w:val="0008265A"/>
    <w:rsid w:val="000A41C7"/>
    <w:rsid w:val="000E1E28"/>
    <w:rsid w:val="001954D2"/>
    <w:rsid w:val="001C2BEC"/>
    <w:rsid w:val="001C3888"/>
    <w:rsid w:val="001F1068"/>
    <w:rsid w:val="001F5986"/>
    <w:rsid w:val="00226B4A"/>
    <w:rsid w:val="00286574"/>
    <w:rsid w:val="00290E4E"/>
    <w:rsid w:val="00296C18"/>
    <w:rsid w:val="002D0328"/>
    <w:rsid w:val="002D5CB5"/>
    <w:rsid w:val="00314020"/>
    <w:rsid w:val="00381D2B"/>
    <w:rsid w:val="00390C35"/>
    <w:rsid w:val="003B099D"/>
    <w:rsid w:val="003B6BF2"/>
    <w:rsid w:val="003C028E"/>
    <w:rsid w:val="004169C3"/>
    <w:rsid w:val="00433540"/>
    <w:rsid w:val="00433FF8"/>
    <w:rsid w:val="004C0CAE"/>
    <w:rsid w:val="00563599"/>
    <w:rsid w:val="005762BF"/>
    <w:rsid w:val="005904C6"/>
    <w:rsid w:val="00592560"/>
    <w:rsid w:val="005F6CB1"/>
    <w:rsid w:val="00602D23"/>
    <w:rsid w:val="00626715"/>
    <w:rsid w:val="006E1720"/>
    <w:rsid w:val="006F029D"/>
    <w:rsid w:val="006F247F"/>
    <w:rsid w:val="00763E3B"/>
    <w:rsid w:val="007672FA"/>
    <w:rsid w:val="00801503"/>
    <w:rsid w:val="00804F66"/>
    <w:rsid w:val="00857869"/>
    <w:rsid w:val="00862C4D"/>
    <w:rsid w:val="00884934"/>
    <w:rsid w:val="008A7A0D"/>
    <w:rsid w:val="008C3286"/>
    <w:rsid w:val="008E21A6"/>
    <w:rsid w:val="0090559B"/>
    <w:rsid w:val="00913E31"/>
    <w:rsid w:val="00966669"/>
    <w:rsid w:val="00977E1A"/>
    <w:rsid w:val="0098719C"/>
    <w:rsid w:val="00A156F4"/>
    <w:rsid w:val="00A479FA"/>
    <w:rsid w:val="00A5117E"/>
    <w:rsid w:val="00A647D6"/>
    <w:rsid w:val="00A80627"/>
    <w:rsid w:val="00A83264"/>
    <w:rsid w:val="00A84B99"/>
    <w:rsid w:val="00A91907"/>
    <w:rsid w:val="00AA3023"/>
    <w:rsid w:val="00B17D90"/>
    <w:rsid w:val="00B2432A"/>
    <w:rsid w:val="00BC2774"/>
    <w:rsid w:val="00C164B6"/>
    <w:rsid w:val="00C205B2"/>
    <w:rsid w:val="00C30E83"/>
    <w:rsid w:val="00C335F4"/>
    <w:rsid w:val="00C8595B"/>
    <w:rsid w:val="00C94217"/>
    <w:rsid w:val="00CA5402"/>
    <w:rsid w:val="00CA6BF8"/>
    <w:rsid w:val="00CB63F6"/>
    <w:rsid w:val="00CC3197"/>
    <w:rsid w:val="00CE4E3F"/>
    <w:rsid w:val="00E344E5"/>
    <w:rsid w:val="00E61BD3"/>
    <w:rsid w:val="00F329EA"/>
    <w:rsid w:val="00F739B1"/>
    <w:rsid w:val="00F82647"/>
    <w:rsid w:val="00F97ADB"/>
    <w:rsid w:val="00FB3129"/>
    <w:rsid w:val="00FC0649"/>
    <w:rsid w:val="00FF327D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CC5F1"/>
  <w15:docId w15:val="{4E3BC8D8-2AE2-4C6D-BA3E-2CDCCF25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A540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5402"/>
    <w:rPr>
      <w:color w:val="0563C1"/>
      <w:u w:val="single"/>
    </w:rPr>
  </w:style>
  <w:style w:type="paragraph" w:customStyle="1" w:styleId="Default">
    <w:name w:val="Default"/>
    <w:rsid w:val="00B17D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05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5B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05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5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9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9E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E21A6"/>
    <w:pPr>
      <w:spacing w:after="0" w:line="240" w:lineRule="auto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26B4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8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Gretton-Watson</dc:creator>
  <cp:keywords/>
  <dc:description/>
  <cp:lastModifiedBy>Abbey Sugden</cp:lastModifiedBy>
  <cp:revision>2</cp:revision>
  <cp:lastPrinted>2017-08-18T04:55:00Z</cp:lastPrinted>
  <dcterms:created xsi:type="dcterms:W3CDTF">2017-12-11T04:14:00Z</dcterms:created>
  <dcterms:modified xsi:type="dcterms:W3CDTF">2017-12-11T04:14:00Z</dcterms:modified>
</cp:coreProperties>
</file>